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421-НҚ от 17.11.2021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6F3895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1D1006">
        <w:rPr>
          <w:rFonts w:ascii="Times New Roman" w:hAnsi="Times New Roman" w:cs="Times New Roman"/>
          <w:sz w:val="28"/>
          <w:szCs w:val="28"/>
          <w:lang w:val="kk-KZ"/>
        </w:rPr>
        <w:t>5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1D1006">
        <w:rPr>
          <w:rFonts w:ascii="Times New Roman" w:hAnsi="Times New Roman" w:cs="Times New Roman"/>
          <w:sz w:val="28"/>
          <w:szCs w:val="28"/>
          <w:lang w:val="kk-KZ"/>
        </w:rPr>
        <w:t>6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E83B08" w:rsidRPr="00773E05" w:rsidRDefault="001D1006" w:rsidP="001D1006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D100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D81659"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1D1006" w:rsidRPr="00773E0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1D100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1D1006"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«Криминалистика және сот сараптамасы. Терминдер мен анықтамалар»</w:t>
      </w:r>
      <w:r w:rsidR="001D1006"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D1006" w:rsidRPr="00773E05" w:rsidRDefault="001D1006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IEC 62264-6 «Кәсіпорынды басқару жүйелерін </w:t>
      </w:r>
      <w:r w:rsidRPr="008D4F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біріктіру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6-бөлім. Хабарламаларды басқару қызметінің моделі»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D1006" w:rsidRPr="00773E05" w:rsidRDefault="001D1006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IEC/TS 62443-1-1 «Өнеркәсіптік коммуникация желілері. Желі мен жүйе қауіпсіздігі. 1-1- бөлім: Терминология, тұжырымдамалық ережелер және модельдер»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D1006" w:rsidRPr="00773E05" w:rsidRDefault="001D1006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IEC 62443-2-1 «Өнеркәсіптік коммуникация желілері. Желі мен жүйе қауіпсіздігі. 2-1- бөлім. Өндірістік автоматтандыру және басқару жүйелерінің қауіпсіздік бағдарламасын орнату»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D1006" w:rsidRPr="00773E05" w:rsidRDefault="001D1006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IEC 62443-3-3 «Өнеркәсіптік коммуникация желілері. Желі мен жүйе қауіпсіздігі. 3-3- бөлім. Жүйелік қауіпсіздікке қойылатын талаптар және қауіпсіздік деңгейлері»</w:t>
      </w:r>
      <w:r w:rsidR="00773E05"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73E05" w:rsidRPr="00773E05" w:rsidRDefault="00773E05" w:rsidP="00773E0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«Өнеркәсіптік желілер. Сымсыз желілер және байланыс профильдері. WirelessHART»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73E05" w:rsidRPr="00773E05" w:rsidRDefault="00773E05" w:rsidP="00773E0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«Бірыңғай OPC архитектурасы. 3-бөлім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Адрестік кеңістік моделі»;</w:t>
      </w:r>
    </w:p>
    <w:p w:rsidR="00773E05" w:rsidRPr="00773E05" w:rsidRDefault="00773E05" w:rsidP="00773E0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«Бірыңғай OPC архитектурасы. 4-бөлім.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Сервистер»;</w:t>
      </w:r>
    </w:p>
    <w:p w:rsidR="0065036B" w:rsidRDefault="00773E05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«Ресурс үнемдеу. Қалдықтарды басқару. Кәдеге жарату және қайта өңдеу алдында есептен шығарылған бұйымдардың қауіпсіз жинақталуына қойылатын талаптар»</w:t>
      </w:r>
      <w:r w:rsidR="006503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D970BA" w:rsidRDefault="0079478F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2</w:t>
      </w: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«Бірінші редакция» кезеңіне орналастырылсын:</w:t>
      </w:r>
    </w:p>
    <w:p w:rsidR="00773E05" w:rsidRPr="007615C5" w:rsidRDefault="00773E05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615C5"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</w:t>
      </w:r>
      <w:r w:rsidR="008E58C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8E58C8" w:rsidRPr="008E58C8">
        <w:rPr>
          <w:rFonts w:ascii="Times New Roman" w:hAnsi="Times New Roman" w:cs="Times New Roman"/>
          <w:sz w:val="28"/>
          <w:szCs w:val="28"/>
          <w:lang w:val="kk-KZ"/>
        </w:rPr>
        <w:t xml:space="preserve">EN 17082 </w:t>
      </w:r>
      <w:r w:rsidR="007615C5"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«Номиналды жылу қуаты 300 кВт-тан аспайтын тұрмыстық және тұрмыстық емес мақсаттағы үй-жайларды жылытуға арналған мәжбүрлі конвекциясы бар газды ауа жылытқыштар»</w:t>
      </w:r>
      <w:r w:rsidR="007615C5"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615C5" w:rsidRDefault="007615C5" w:rsidP="002319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«Өрт сөндіру техникасы. Ауа дисперсиялық автоматты өрт сөндіру қондырғылары. Модульдер. Жалпы техникалық шарттар».</w:t>
      </w:r>
    </w:p>
    <w:p w:rsidR="00D72517" w:rsidRDefault="007615C5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2022 жылғы 1 </w:t>
      </w:r>
      <w:r w:rsidR="00D46DD4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</w:t>
      </w:r>
      <w:r w:rsidR="00E035C4"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 w:rsid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7615C5" w:rsidRDefault="007615C5" w:rsidP="007615C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IEC 62264-6-2018 «Кəсіпорынды басқару жүйелерін </w:t>
      </w:r>
      <w:r w:rsidRPr="008D4F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ықпалдастыру</w:t>
      </w:r>
      <w:r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6-бөлім. Хабарламаларды басқару қызметінің моделі»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615C5" w:rsidRPr="00D72517" w:rsidRDefault="007615C5" w:rsidP="007615C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қаңтардан бастап бекітілсін және күшіне енгізілсін:</w:t>
      </w:r>
    </w:p>
    <w:p w:rsidR="008E58C8" w:rsidRPr="008E58C8" w:rsidRDefault="007615C5" w:rsidP="006503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8E58C8" w:rsidRPr="008E58C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«Көмір және кокс. Күлдің химиялық құрамын анықтау. Аспаптық әдістер»</w:t>
      </w:r>
      <w:r w:rsidR="008E58C8" w:rsidRPr="008E58C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5036B" w:rsidRDefault="0065036B" w:rsidP="006503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«Нарықты, қоғамдық пікірді және әлеуметтік құбылыстарды зерттеу және талдау. Терминдер мен анықтамалар».</w:t>
      </w:r>
    </w:p>
    <w:p w:rsidR="0065036B" w:rsidRDefault="0065036B" w:rsidP="006503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5. 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Pr="00D7251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қаңтардан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65036B" w:rsidRDefault="0065036B" w:rsidP="006503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20252–2020 «Талдауды және деректерді талдауды қоса алғанда, нарықты</w:t>
      </w:r>
      <w:bookmarkStart w:id="0" w:name="_GoBack"/>
      <w:bookmarkEnd w:id="0"/>
      <w:r w:rsidRPr="007615C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, қоғамдық пікірді және әлеуметтік проблемаларды зерттеу. Сөздік және көрсетілетін қызметтерге қойылатын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834E2" w:rsidRPr="00B20FA0" w:rsidRDefault="0065036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65036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16.11.2021 18:38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17.11.2021 09:39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17.11.2021 10:48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0E33" w:rsidRDefault="00310E33">
      <w:pPr>
        <w:spacing w:after="0" w:line="240" w:lineRule="auto"/>
      </w:pPr>
      <w:r>
        <w:separator/>
      </w:r>
    </w:p>
  </w:endnote>
  <w:endnote w:type="continuationSeparator" w:id="0">
    <w:p w:rsidR="00310E33" w:rsidRDefault="00310E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17.11.2021 11:08.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17.11.2021 11:08.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0E33" w:rsidRDefault="00310E33">
      <w:pPr>
        <w:spacing w:after="0" w:line="240" w:lineRule="auto"/>
      </w:pPr>
      <w:r>
        <w:separator/>
      </w:r>
    </w:p>
  </w:footnote>
  <w:footnote w:type="continuationSeparator" w:id="0">
    <w:p w:rsidR="00310E33" w:rsidRDefault="00310E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8E58C8">
      <w:rPr>
        <w:noProof/>
      </w:rPr>
      <w:t>2</w:t>
    </w:r>
    <w:r>
      <w:fldChar w:fldCharType="end"/>
    </w:r>
  </w:p>
  <w:p w:rsidR="00111580" w:rsidRDefault="00310E33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7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13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5"/>
  </w:num>
  <w:num w:numId="10">
    <w:abstractNumId w:val="4"/>
  </w:num>
  <w:num w:numId="11">
    <w:abstractNumId w:val="16"/>
  </w:num>
  <w:num w:numId="12">
    <w:abstractNumId w:val="0"/>
  </w:num>
  <w:num w:numId="13">
    <w:abstractNumId w:val="14"/>
  </w:num>
  <w:num w:numId="14">
    <w:abstractNumId w:val="11"/>
  </w:num>
  <w:num w:numId="15">
    <w:abstractNumId w:val="10"/>
  </w:num>
  <w:num w:numId="16">
    <w:abstractNumId w:val="8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D1006"/>
    <w:rsid w:val="001F4A2D"/>
    <w:rsid w:val="00215A52"/>
    <w:rsid w:val="00225794"/>
    <w:rsid w:val="002319A9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491DDB"/>
    <w:rsid w:val="00493BB0"/>
    <w:rsid w:val="004E7CA4"/>
    <w:rsid w:val="00506630"/>
    <w:rsid w:val="0051287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F3895"/>
    <w:rsid w:val="00700059"/>
    <w:rsid w:val="00752921"/>
    <w:rsid w:val="007615C5"/>
    <w:rsid w:val="00773E05"/>
    <w:rsid w:val="00774278"/>
    <w:rsid w:val="0079478F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D4FA9"/>
    <w:rsid w:val="008E58C8"/>
    <w:rsid w:val="008F0C2B"/>
    <w:rsid w:val="009131FF"/>
    <w:rsid w:val="00926C25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46DD4"/>
    <w:rsid w:val="00D72517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CEEA72-D1E2-4B5E-84B1-8EC4D530D3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747</TotalTime>
  <Pages>2</Pages>
  <Words>520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44</cp:revision>
  <cp:lastPrinted>2021-07-01T10:31:00Z</cp:lastPrinted>
  <dcterms:created xsi:type="dcterms:W3CDTF">2021-04-27T16:15:00Z</dcterms:created>
  <dcterms:modified xsi:type="dcterms:W3CDTF">2021-11-16T09:58:00Z</dcterms:modified>
</cp:coreProperties>
</file>